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6B3A" w:rsidRDefault="00C06B3A" w:rsidP="00C06B3A">
      <w:pPr>
        <w:spacing w:before="121"/>
        <w:ind w:left="108"/>
        <w:jc w:val="center"/>
        <w:rPr>
          <w:rStyle w:val="a6"/>
          <w:rFonts w:ascii="Times New Roman" w:eastAsia="Calibri" w:hAnsi="Times New Roman" w:cs="Times New Roman"/>
          <w:bCs w:val="0"/>
          <w:sz w:val="44"/>
          <w:szCs w:val="44"/>
        </w:rPr>
      </w:pPr>
      <w:r w:rsidRPr="00C06B3A">
        <w:rPr>
          <w:rStyle w:val="a6"/>
          <w:rFonts w:ascii="Times New Roman" w:eastAsia="Calibri" w:hAnsi="Times New Roman" w:cs="Times New Roman"/>
          <w:bCs w:val="0"/>
          <w:sz w:val="44"/>
          <w:szCs w:val="44"/>
        </w:rPr>
        <w:t>«Автоматизированная система управления саморегулируемой организацией арбитражных управляющих – АСУ-С»</w:t>
      </w:r>
    </w:p>
    <w:p w:rsidR="00B96D1E" w:rsidRPr="00A05295" w:rsidRDefault="00E64F54" w:rsidP="00C06B3A">
      <w:pPr>
        <w:spacing w:before="121"/>
        <w:ind w:left="108"/>
        <w:jc w:val="center"/>
        <w:rPr>
          <w:rStyle w:val="a6"/>
          <w:rFonts w:ascii="Times New Roman" w:hAnsi="Times New Roman" w:cs="Times New Roman"/>
          <w:sz w:val="44"/>
          <w:szCs w:val="44"/>
        </w:rPr>
      </w:pPr>
      <w:r w:rsidRPr="00A05295">
        <w:rPr>
          <w:rStyle w:val="a6"/>
          <w:rFonts w:ascii="Times New Roman" w:hAnsi="Times New Roman" w:cs="Times New Roman"/>
          <w:sz w:val="44"/>
          <w:szCs w:val="44"/>
        </w:rPr>
        <w:t>Описание функциональных характеристик</w:t>
      </w: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ind w:left="0"/>
        <w:rPr>
          <w:rStyle w:val="a6"/>
          <w:rFonts w:ascii="Times New Roman" w:hAnsi="Times New Roman" w:cs="Times New Roman"/>
          <w:b w:val="0"/>
          <w:sz w:val="24"/>
          <w:szCs w:val="24"/>
        </w:rPr>
      </w:pPr>
    </w:p>
    <w:p w:rsidR="00B96D1E" w:rsidRPr="00A05295" w:rsidRDefault="00B96D1E">
      <w:pPr>
        <w:pStyle w:val="a3"/>
        <w:spacing w:before="5"/>
        <w:ind w:left="0"/>
        <w:rPr>
          <w:rStyle w:val="a6"/>
          <w:rFonts w:ascii="Times New Roman" w:hAnsi="Times New Roman" w:cs="Times New Roman"/>
          <w:b w:val="0"/>
          <w:sz w:val="24"/>
          <w:szCs w:val="24"/>
        </w:rPr>
      </w:pPr>
    </w:p>
    <w:p w:rsidR="00B96D1E" w:rsidRPr="00A05295" w:rsidRDefault="00B96D1E">
      <w:pPr>
        <w:rPr>
          <w:rStyle w:val="a6"/>
          <w:rFonts w:ascii="Times New Roman" w:hAnsi="Times New Roman" w:cs="Times New Roman"/>
          <w:b w:val="0"/>
          <w:sz w:val="24"/>
          <w:szCs w:val="24"/>
        </w:rPr>
        <w:sectPr w:rsidR="00B96D1E" w:rsidRPr="00A05295">
          <w:type w:val="continuous"/>
          <w:pgSz w:w="11910" w:h="16840"/>
          <w:pgMar w:top="1240" w:right="480" w:bottom="280" w:left="1440" w:header="720" w:footer="720" w:gutter="0"/>
          <w:cols w:space="720"/>
        </w:sectPr>
      </w:pPr>
    </w:p>
    <w:p w:rsidR="00B96D1E" w:rsidRPr="00A05295" w:rsidRDefault="00700989">
      <w:pPr>
        <w:pStyle w:val="1"/>
        <w:numPr>
          <w:ilvl w:val="0"/>
          <w:numId w:val="3"/>
        </w:numPr>
        <w:tabs>
          <w:tab w:val="left" w:pos="982"/>
        </w:tabs>
        <w:spacing w:before="69"/>
        <w:ind w:hanging="361"/>
        <w:rPr>
          <w:rStyle w:val="a6"/>
          <w:rFonts w:ascii="Times New Roman" w:hAnsi="Times New Roman" w:cs="Times New Roman"/>
          <w:sz w:val="24"/>
          <w:szCs w:val="24"/>
        </w:rPr>
      </w:pPr>
      <w:r>
        <w:rPr>
          <w:rStyle w:val="a6"/>
        </w:rPr>
        <w:lastRenderedPageBreak/>
        <w:pict>
          <v:shape id="_x0000_s1029" alt="" style="position:absolute;left:0;text-align:left;margin-left:86.25pt;margin-top:23.25pt;width:470.7pt;height:.1pt;z-index:-15728128;mso-wrap-edited:f;mso-width-percent:0;mso-height-percent:0;mso-wrap-distance-left:0;mso-wrap-distance-right:0;mso-position-horizontal-relative:page;mso-width-percent:0;mso-height-percent:0" coordsize="9414,1270" path="m,l9414,e" filled="f" strokecolor="#17365d" strokeweight=".96pt">
            <v:path arrowok="t" o:connecttype="custom" o:connectlocs="0,0;2147483646,0" o:connectangles="0,0"/>
            <w10:wrap type="topAndBottom" anchorx="page"/>
          </v:shape>
        </w:pict>
      </w:r>
      <w:r w:rsidR="00E64F54" w:rsidRPr="00A05295">
        <w:rPr>
          <w:rStyle w:val="a6"/>
          <w:rFonts w:ascii="Times New Roman" w:hAnsi="Times New Roman" w:cs="Times New Roman"/>
          <w:sz w:val="24"/>
          <w:szCs w:val="24"/>
        </w:rPr>
        <w:t>Введение</w:t>
      </w:r>
    </w:p>
    <w:p w:rsidR="00B96D1E" w:rsidRPr="00A05295" w:rsidRDefault="00E64F54">
      <w:pPr>
        <w:pStyle w:val="a3"/>
        <w:spacing w:line="362" w:lineRule="auto"/>
        <w:ind w:left="262" w:right="148" w:firstLine="707"/>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Настоящий документ содержит описание функциональных возможностей</w:t>
      </w:r>
      <w:r w:rsidR="00C06B3A">
        <w:rPr>
          <w:rStyle w:val="a6"/>
          <w:rFonts w:ascii="Times New Roman" w:hAnsi="Times New Roman" w:cs="Times New Roman"/>
          <w:b w:val="0"/>
          <w:sz w:val="24"/>
          <w:szCs w:val="24"/>
        </w:rPr>
        <w:t xml:space="preserve"> Программы для ЭВМ </w:t>
      </w:r>
      <w:r w:rsidR="00C06B3A" w:rsidRPr="00C06B3A">
        <w:rPr>
          <w:rStyle w:val="a6"/>
          <w:rFonts w:ascii="Times New Roman" w:hAnsi="Times New Roman" w:cs="Times New Roman"/>
          <w:b w:val="0"/>
          <w:sz w:val="24"/>
          <w:szCs w:val="24"/>
        </w:rPr>
        <w:t>«Автоматизированная система управления саморегулируемой организацией арбитражных управляющих – АСУ-С»</w:t>
      </w:r>
      <w:r w:rsidRPr="00A05295">
        <w:rPr>
          <w:rStyle w:val="a6"/>
          <w:rFonts w:ascii="Times New Roman" w:hAnsi="Times New Roman" w:cs="Times New Roman"/>
          <w:b w:val="0"/>
          <w:sz w:val="24"/>
          <w:szCs w:val="24"/>
        </w:rPr>
        <w:t>.</w:t>
      </w:r>
    </w:p>
    <w:p w:rsidR="00B96D1E" w:rsidRPr="00A05295" w:rsidRDefault="00E64F54">
      <w:pPr>
        <w:pStyle w:val="1"/>
        <w:numPr>
          <w:ilvl w:val="0"/>
          <w:numId w:val="3"/>
        </w:numPr>
        <w:tabs>
          <w:tab w:val="left" w:pos="982"/>
        </w:tabs>
        <w:spacing w:before="140"/>
        <w:ind w:hanging="361"/>
        <w:rPr>
          <w:rStyle w:val="a6"/>
          <w:rFonts w:ascii="Times New Roman" w:hAnsi="Times New Roman" w:cs="Times New Roman"/>
          <w:sz w:val="24"/>
          <w:szCs w:val="24"/>
        </w:rPr>
      </w:pPr>
      <w:r w:rsidRPr="00A05295">
        <w:rPr>
          <w:rStyle w:val="a6"/>
          <w:rFonts w:ascii="Times New Roman" w:hAnsi="Times New Roman" w:cs="Times New Roman"/>
          <w:sz w:val="24"/>
          <w:szCs w:val="24"/>
        </w:rPr>
        <w:t>Цели, назначение и область использования Системы</w:t>
      </w:r>
    </w:p>
    <w:p w:rsidR="00B96D1E" w:rsidRPr="00A05295" w:rsidRDefault="00700989">
      <w:pPr>
        <w:pStyle w:val="a3"/>
        <w:spacing w:before="1"/>
        <w:ind w:left="0"/>
        <w:rPr>
          <w:rStyle w:val="a6"/>
          <w:rFonts w:ascii="Times New Roman" w:hAnsi="Times New Roman" w:cs="Times New Roman"/>
          <w:b w:val="0"/>
          <w:sz w:val="24"/>
          <w:szCs w:val="24"/>
        </w:rPr>
      </w:pPr>
      <w:r>
        <w:rPr>
          <w:rStyle w:val="a6"/>
          <w:b w:val="0"/>
        </w:rPr>
        <w:pict>
          <v:shape id="_x0000_s1028" alt="" style="position:absolute;margin-left:86.25pt;margin-top:7.7pt;width:470.7pt;height:.1pt;z-index:-15727616;mso-wrap-edited:f;mso-width-percent:0;mso-height-percent:0;mso-wrap-distance-left:0;mso-wrap-distance-right:0;mso-position-horizontal-relative:page;mso-width-percent:0;mso-height-percent:0" coordsize="9414,1270" path="m,l9414,e" filled="f" strokecolor="#17365d" strokeweight=".96pt">
            <v:path arrowok="t" o:connecttype="custom" o:connectlocs="0,0;2147483646,0" o:connectangles="0,0"/>
            <w10:wrap type="topAndBottom" anchorx="page"/>
          </v:shape>
        </w:pict>
      </w:r>
    </w:p>
    <w:p w:rsidR="00B96D1E" w:rsidRPr="00A05295" w:rsidRDefault="00E64F54">
      <w:pPr>
        <w:pStyle w:val="a5"/>
        <w:numPr>
          <w:ilvl w:val="1"/>
          <w:numId w:val="3"/>
        </w:numPr>
        <w:tabs>
          <w:tab w:val="left" w:pos="1341"/>
          <w:tab w:val="left" w:pos="1342"/>
        </w:tabs>
        <w:spacing w:before="0"/>
        <w:ind w:hanging="721"/>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Назначение Системы</w:t>
      </w:r>
    </w:p>
    <w:p w:rsidR="00C06B3A" w:rsidRDefault="00C06B3A" w:rsidP="00C06B3A">
      <w:pPr>
        <w:overflowPunct w:val="0"/>
        <w:adjustRightInd w:val="0"/>
        <w:jc w:val="both"/>
        <w:textAlignment w:val="baseline"/>
        <w:rPr>
          <w:rFonts w:ascii="Times New Roman" w:eastAsia="Times New Roman" w:hAnsi="Times New Roman"/>
          <w:sz w:val="24"/>
          <w:szCs w:val="24"/>
          <w:lang w:eastAsia="ru-RU"/>
        </w:rPr>
      </w:pPr>
    </w:p>
    <w:p w:rsidR="00C06B3A" w:rsidRPr="00C06B3A" w:rsidRDefault="00C06B3A" w:rsidP="00C06B3A">
      <w:pPr>
        <w:overflowPunct w:val="0"/>
        <w:adjustRightInd w:val="0"/>
        <w:ind w:firstLine="621"/>
        <w:jc w:val="both"/>
        <w:textAlignment w:val="baseline"/>
        <w:rPr>
          <w:rFonts w:ascii="Times New Roman" w:eastAsia="Times New Roman" w:hAnsi="Times New Roman"/>
          <w:sz w:val="24"/>
          <w:szCs w:val="24"/>
          <w:lang w:eastAsia="ru-RU"/>
        </w:rPr>
      </w:pPr>
      <w:r w:rsidRPr="00C06B3A">
        <w:rPr>
          <w:rFonts w:ascii="Times New Roman" w:eastAsia="Times New Roman" w:hAnsi="Times New Roman"/>
          <w:sz w:val="24"/>
          <w:szCs w:val="24"/>
          <w:lang w:eastAsia="ru-RU"/>
        </w:rPr>
        <w:t>Программа предназначена для цифровизации и оптимизации процессов работы саморегулируемой организации арбитражных управляющих.</w:t>
      </w:r>
    </w:p>
    <w:p w:rsidR="00C06B3A" w:rsidRDefault="00C06B3A" w:rsidP="00C06B3A">
      <w:pPr>
        <w:overflowPunct w:val="0"/>
        <w:adjustRightInd w:val="0"/>
        <w:jc w:val="both"/>
        <w:textAlignment w:val="baseline"/>
        <w:rPr>
          <w:rFonts w:ascii="Times New Roman" w:eastAsia="Times New Roman" w:hAnsi="Times New Roman"/>
          <w:sz w:val="24"/>
          <w:szCs w:val="24"/>
          <w:lang w:eastAsia="ru-RU"/>
        </w:rPr>
      </w:pPr>
    </w:p>
    <w:p w:rsidR="00C06B3A" w:rsidRDefault="00C06B3A" w:rsidP="00C06B3A">
      <w:pPr>
        <w:overflowPunct w:val="0"/>
        <w:adjustRightInd w:val="0"/>
        <w:ind w:firstLine="621"/>
        <w:jc w:val="both"/>
        <w:textAlignment w:val="baseline"/>
        <w:rPr>
          <w:rFonts w:ascii="Times New Roman" w:eastAsia="Times New Roman" w:hAnsi="Times New Roman"/>
          <w:sz w:val="24"/>
          <w:szCs w:val="24"/>
          <w:lang w:eastAsia="ru-RU"/>
        </w:rPr>
      </w:pPr>
      <w:r w:rsidRPr="00C06B3A">
        <w:rPr>
          <w:rFonts w:ascii="Times New Roman" w:eastAsia="Times New Roman" w:hAnsi="Times New Roman"/>
          <w:sz w:val="24"/>
          <w:szCs w:val="24"/>
          <w:lang w:eastAsia="ru-RU"/>
        </w:rPr>
        <w:t>Программа позволяет осуществлять электронное взаимодействие с арбитражными управляющими, аккредитованными специалистами, автоматизирует процессы работы саморегулируемой организации, его комитетов, осуществляет проверку актуальности данных членов саморегулируемой организации, подготовку необходимых отчетов, выгрузку информации на внешний сайт компании. Также система позволяет проводить эффективное управление документами и совместную работу над документами, хранить и обрабатывать информацию о деятельности арбитражных управляющих, а также обращениях граждан и юридических лиц.</w:t>
      </w:r>
    </w:p>
    <w:p w:rsidR="00C06B3A" w:rsidRPr="00C06B3A" w:rsidRDefault="00C06B3A" w:rsidP="00C06B3A">
      <w:pPr>
        <w:overflowPunct w:val="0"/>
        <w:adjustRightInd w:val="0"/>
        <w:ind w:firstLine="621"/>
        <w:jc w:val="both"/>
        <w:textAlignment w:val="baseline"/>
        <w:rPr>
          <w:rFonts w:ascii="Times New Roman" w:eastAsia="Times New Roman" w:hAnsi="Times New Roman"/>
          <w:sz w:val="24"/>
          <w:szCs w:val="24"/>
          <w:lang w:eastAsia="ru-RU"/>
        </w:rPr>
      </w:pPr>
      <w:r w:rsidRPr="00C06B3A">
        <w:rPr>
          <w:rFonts w:ascii="Times New Roman" w:eastAsia="Times New Roman" w:hAnsi="Times New Roman"/>
          <w:sz w:val="24"/>
          <w:szCs w:val="24"/>
          <w:lang w:eastAsia="ru-RU"/>
        </w:rPr>
        <w:t>Благодаря использованию данной системы саморегулируемая организация арбитражных управляющих может значительно оптимизировать свою деятельность, повысить качество проверок деятельности арбитражных управляющих – членов саморегулируемой организации, снизить время на выполнение рутинных операций и увеличить свою эффективность в целом.</w:t>
      </w:r>
    </w:p>
    <w:p w:rsidR="00C06B3A" w:rsidRDefault="00C06B3A" w:rsidP="008C692E">
      <w:pPr>
        <w:pStyle w:val="a3"/>
        <w:spacing w:before="108" w:line="360" w:lineRule="auto"/>
        <w:ind w:left="262" w:right="111" w:firstLine="719"/>
        <w:jc w:val="both"/>
        <w:rPr>
          <w:rStyle w:val="a6"/>
          <w:rFonts w:ascii="Times New Roman" w:hAnsi="Times New Roman" w:cs="Times New Roman"/>
          <w:b w:val="0"/>
          <w:sz w:val="24"/>
          <w:szCs w:val="24"/>
        </w:rPr>
      </w:pPr>
    </w:p>
    <w:p w:rsidR="00C06B3A" w:rsidRDefault="00E64F54" w:rsidP="00C06B3A">
      <w:pPr>
        <w:pStyle w:val="a3"/>
        <w:spacing w:before="108" w:line="360" w:lineRule="auto"/>
        <w:ind w:left="262" w:right="111" w:firstLine="719"/>
        <w:jc w:val="both"/>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Область использования Системы</w:t>
      </w:r>
      <w:r w:rsidR="00BD64DD">
        <w:rPr>
          <w:rStyle w:val="a6"/>
          <w:rFonts w:ascii="Times New Roman" w:hAnsi="Times New Roman" w:cs="Times New Roman"/>
          <w:b w:val="0"/>
          <w:sz w:val="24"/>
          <w:szCs w:val="24"/>
        </w:rPr>
        <w:t>:</w:t>
      </w:r>
    </w:p>
    <w:p w:rsidR="00C06B3A" w:rsidRPr="00C06B3A" w:rsidRDefault="00C06B3A" w:rsidP="00C06B3A">
      <w:pPr>
        <w:pStyle w:val="a3"/>
        <w:spacing w:before="108" w:line="360" w:lineRule="auto"/>
        <w:ind w:left="262" w:right="111" w:firstLine="719"/>
        <w:jc w:val="both"/>
        <w:rPr>
          <w:rFonts w:ascii="Times New Roman" w:hAnsi="Times New Roman" w:cs="Times New Roman"/>
          <w:bCs/>
          <w:sz w:val="24"/>
          <w:szCs w:val="24"/>
        </w:rPr>
      </w:pPr>
      <w:r>
        <w:rPr>
          <w:rFonts w:ascii="Times New Roman" w:eastAsia="Times New Roman" w:hAnsi="Times New Roman"/>
          <w:sz w:val="24"/>
          <w:szCs w:val="24"/>
          <w:lang w:eastAsia="ru-RU"/>
        </w:rPr>
        <w:t xml:space="preserve">Автоматизация работы саморегулируемой организации арбитражных управляющих, </w:t>
      </w:r>
      <w:r w:rsidRPr="00A53840">
        <w:rPr>
          <w:rFonts w:ascii="Times New Roman" w:eastAsia="Times New Roman" w:hAnsi="Times New Roman"/>
          <w:sz w:val="24"/>
          <w:szCs w:val="24"/>
          <w:lang w:eastAsia="ru-RU"/>
        </w:rPr>
        <w:t>взаимодействи</w:t>
      </w:r>
      <w:r>
        <w:rPr>
          <w:rFonts w:ascii="Times New Roman" w:eastAsia="Times New Roman" w:hAnsi="Times New Roman"/>
          <w:sz w:val="24"/>
          <w:szCs w:val="24"/>
          <w:lang w:eastAsia="ru-RU"/>
        </w:rPr>
        <w:t>е</w:t>
      </w:r>
      <w:r w:rsidRPr="00A53840">
        <w:rPr>
          <w:rFonts w:ascii="Times New Roman" w:eastAsia="Times New Roman" w:hAnsi="Times New Roman"/>
          <w:sz w:val="24"/>
          <w:szCs w:val="24"/>
          <w:lang w:eastAsia="ru-RU"/>
        </w:rPr>
        <w:t xml:space="preserve"> между арбитражными управляющими, </w:t>
      </w:r>
      <w:r>
        <w:rPr>
          <w:rFonts w:ascii="Times New Roman" w:eastAsia="Times New Roman" w:hAnsi="Times New Roman"/>
          <w:sz w:val="24"/>
          <w:szCs w:val="24"/>
          <w:lang w:eastAsia="ru-RU"/>
        </w:rPr>
        <w:t xml:space="preserve">саморегулируемой организацией, </w:t>
      </w:r>
      <w:r w:rsidRPr="00A53840">
        <w:rPr>
          <w:rFonts w:ascii="Times New Roman" w:eastAsia="Times New Roman" w:hAnsi="Times New Roman"/>
          <w:sz w:val="24"/>
          <w:szCs w:val="24"/>
          <w:lang w:eastAsia="ru-RU"/>
        </w:rPr>
        <w:t>кредиторами и иными участниками процедуры</w:t>
      </w:r>
      <w:r>
        <w:rPr>
          <w:rFonts w:ascii="Times New Roman" w:eastAsia="Times New Roman" w:hAnsi="Times New Roman"/>
          <w:sz w:val="24"/>
          <w:szCs w:val="24"/>
          <w:lang w:eastAsia="ru-RU"/>
        </w:rPr>
        <w:t xml:space="preserve"> </w:t>
      </w:r>
      <w:r w:rsidRPr="00A53840">
        <w:rPr>
          <w:rFonts w:ascii="Times New Roman" w:eastAsia="Times New Roman" w:hAnsi="Times New Roman"/>
          <w:sz w:val="24"/>
          <w:szCs w:val="24"/>
          <w:lang w:eastAsia="ru-RU"/>
        </w:rPr>
        <w:t xml:space="preserve">банкротства. </w:t>
      </w:r>
    </w:p>
    <w:p w:rsidR="00C06B3A" w:rsidRPr="00A05295" w:rsidRDefault="00C06B3A" w:rsidP="008C692E">
      <w:pPr>
        <w:pStyle w:val="a3"/>
        <w:spacing w:before="108" w:line="360" w:lineRule="auto"/>
        <w:ind w:left="262" w:right="111" w:firstLine="719"/>
        <w:jc w:val="both"/>
        <w:rPr>
          <w:rStyle w:val="a6"/>
          <w:rFonts w:ascii="Times New Roman" w:hAnsi="Times New Roman" w:cs="Times New Roman"/>
          <w:b w:val="0"/>
          <w:sz w:val="24"/>
          <w:szCs w:val="24"/>
        </w:rPr>
      </w:pPr>
    </w:p>
    <w:p w:rsidR="00B96D1E" w:rsidRPr="00A05295" w:rsidRDefault="00E64F54">
      <w:pPr>
        <w:pStyle w:val="a3"/>
        <w:spacing w:before="124"/>
        <w:ind w:left="970"/>
        <w:jc w:val="both"/>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Конечными пользователями системы являются:</w:t>
      </w:r>
    </w:p>
    <w:p w:rsidR="00B96D1E" w:rsidRPr="00C06B3A" w:rsidRDefault="00C06B3A" w:rsidP="00C06B3A">
      <w:pPr>
        <w:pStyle w:val="a5"/>
        <w:numPr>
          <w:ilvl w:val="0"/>
          <w:numId w:val="1"/>
        </w:numPr>
        <w:tabs>
          <w:tab w:val="left" w:pos="970"/>
        </w:tabs>
        <w:spacing w:before="176"/>
        <w:rPr>
          <w:rStyle w:val="a6"/>
          <w:rFonts w:ascii="Times New Roman" w:hAnsi="Times New Roman" w:cs="Times New Roman"/>
          <w:b w:val="0"/>
          <w:sz w:val="24"/>
          <w:szCs w:val="24"/>
        </w:rPr>
      </w:pPr>
      <w:r>
        <w:rPr>
          <w:rFonts w:ascii="Times New Roman" w:eastAsia="Times New Roman" w:hAnsi="Times New Roman"/>
          <w:sz w:val="24"/>
          <w:szCs w:val="24"/>
          <w:lang w:eastAsia="ru-RU"/>
        </w:rPr>
        <w:t>С</w:t>
      </w:r>
      <w:r w:rsidRPr="00C06B3A">
        <w:rPr>
          <w:rFonts w:ascii="Times New Roman" w:eastAsia="Times New Roman" w:hAnsi="Times New Roman"/>
          <w:sz w:val="24"/>
          <w:szCs w:val="24"/>
          <w:lang w:eastAsia="ru-RU"/>
        </w:rPr>
        <w:t>аморегулируем</w:t>
      </w:r>
      <w:r w:rsidR="00292CDE">
        <w:rPr>
          <w:rFonts w:ascii="Times New Roman" w:eastAsia="Times New Roman" w:hAnsi="Times New Roman"/>
          <w:sz w:val="24"/>
          <w:szCs w:val="24"/>
          <w:lang w:eastAsia="ru-RU"/>
        </w:rPr>
        <w:t>ые</w:t>
      </w:r>
      <w:r w:rsidRPr="00C06B3A">
        <w:rPr>
          <w:rFonts w:ascii="Times New Roman" w:eastAsia="Times New Roman" w:hAnsi="Times New Roman"/>
          <w:sz w:val="24"/>
          <w:szCs w:val="24"/>
          <w:lang w:eastAsia="ru-RU"/>
        </w:rPr>
        <w:t xml:space="preserve"> организаци</w:t>
      </w:r>
      <w:r w:rsidR="00292CDE">
        <w:rPr>
          <w:rFonts w:ascii="Times New Roman" w:eastAsia="Times New Roman" w:hAnsi="Times New Roman"/>
          <w:sz w:val="24"/>
          <w:szCs w:val="24"/>
          <w:lang w:eastAsia="ru-RU"/>
        </w:rPr>
        <w:t>и</w:t>
      </w:r>
      <w:r w:rsidRPr="00C06B3A">
        <w:rPr>
          <w:rFonts w:ascii="Times New Roman" w:eastAsia="Times New Roman" w:hAnsi="Times New Roman"/>
          <w:sz w:val="24"/>
          <w:szCs w:val="24"/>
          <w:lang w:eastAsia="ru-RU"/>
        </w:rPr>
        <w:t xml:space="preserve"> арбитражных управляющих</w:t>
      </w:r>
      <w:r w:rsidRPr="00C06B3A">
        <w:rPr>
          <w:rStyle w:val="a6"/>
          <w:rFonts w:ascii="Times New Roman" w:hAnsi="Times New Roman" w:cs="Times New Roman"/>
          <w:b w:val="0"/>
          <w:sz w:val="24"/>
          <w:szCs w:val="24"/>
        </w:rPr>
        <w:t>.</w:t>
      </w:r>
    </w:p>
    <w:p w:rsidR="00C06B3A" w:rsidRDefault="00C06B3A" w:rsidP="00C06B3A">
      <w:pPr>
        <w:tabs>
          <w:tab w:val="left" w:pos="970"/>
        </w:tabs>
        <w:spacing w:before="1"/>
        <w:rPr>
          <w:rStyle w:val="a6"/>
          <w:rFonts w:ascii="Times New Roman" w:hAnsi="Times New Roman" w:cs="Times New Roman"/>
          <w:b w:val="0"/>
          <w:sz w:val="24"/>
          <w:szCs w:val="24"/>
        </w:rPr>
      </w:pPr>
    </w:p>
    <w:p w:rsidR="00C06B3A" w:rsidRPr="00C06B3A" w:rsidRDefault="00C06B3A" w:rsidP="00C06B3A">
      <w:pPr>
        <w:tabs>
          <w:tab w:val="left" w:pos="970"/>
        </w:tabs>
        <w:spacing w:before="1"/>
        <w:rPr>
          <w:rStyle w:val="a6"/>
          <w:rFonts w:ascii="Times New Roman" w:hAnsi="Times New Roman" w:cs="Times New Roman"/>
          <w:b w:val="0"/>
          <w:sz w:val="24"/>
          <w:szCs w:val="24"/>
        </w:rPr>
      </w:pPr>
    </w:p>
    <w:p w:rsidR="00B96D1E" w:rsidRPr="00A05295" w:rsidRDefault="00E64F54">
      <w:pPr>
        <w:pStyle w:val="1"/>
        <w:numPr>
          <w:ilvl w:val="0"/>
          <w:numId w:val="3"/>
        </w:numPr>
        <w:tabs>
          <w:tab w:val="left" w:pos="982"/>
        </w:tabs>
        <w:spacing w:before="173"/>
        <w:ind w:hanging="361"/>
        <w:rPr>
          <w:rStyle w:val="a6"/>
          <w:rFonts w:ascii="Times New Roman" w:hAnsi="Times New Roman" w:cs="Times New Roman"/>
          <w:sz w:val="24"/>
          <w:szCs w:val="24"/>
        </w:rPr>
      </w:pPr>
      <w:r w:rsidRPr="00A05295">
        <w:rPr>
          <w:rStyle w:val="a6"/>
          <w:rFonts w:ascii="Times New Roman" w:hAnsi="Times New Roman" w:cs="Times New Roman"/>
          <w:sz w:val="24"/>
          <w:szCs w:val="24"/>
        </w:rPr>
        <w:t>Функции системы</w:t>
      </w:r>
    </w:p>
    <w:p w:rsidR="00B96D1E" w:rsidRPr="00A05295" w:rsidRDefault="00700989">
      <w:pPr>
        <w:pStyle w:val="a3"/>
        <w:spacing w:before="2"/>
        <w:ind w:left="0"/>
        <w:rPr>
          <w:rStyle w:val="a6"/>
          <w:rFonts w:ascii="Times New Roman" w:hAnsi="Times New Roman" w:cs="Times New Roman"/>
          <w:b w:val="0"/>
          <w:sz w:val="24"/>
          <w:szCs w:val="24"/>
        </w:rPr>
      </w:pPr>
      <w:r>
        <w:rPr>
          <w:rStyle w:val="a6"/>
          <w:b w:val="0"/>
        </w:rPr>
        <w:pict>
          <v:shape id="_x0000_s1027" alt="" style="position:absolute;margin-left:83.65pt;margin-top:8.9pt;width:470.7pt;height:.1pt;z-index:-15727104;mso-wrap-edited:f;mso-width-percent:0;mso-height-percent:0;mso-wrap-distance-left:0;mso-wrap-distance-right:0;mso-position-horizontal-relative:page;mso-width-percent:0;mso-height-percent:0" coordsize="9414,1270" path="m,l9414,e" filled="f" strokecolor="#17365d" strokeweight=".96pt">
            <v:path arrowok="t" o:connecttype="custom" o:connectlocs="0,0;2147483646,0" o:connectangles="0,0"/>
            <w10:wrap type="topAndBottom" anchorx="page"/>
          </v:shape>
        </w:pic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Функциональные возможности:   </w:t>
      </w:r>
    </w:p>
    <w:p w:rsidR="00C06B3A" w:rsidRDefault="00C06B3A" w:rsidP="00667AEB">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сбор и актуализация информации об арбитражных управляющих</w:t>
      </w:r>
      <w:r w:rsidR="00667AEB">
        <w:rPr>
          <w:rStyle w:val="a6"/>
          <w:rFonts w:ascii="Times New Roman" w:hAnsi="Times New Roman" w:cs="Times New Roman"/>
          <w:b w:val="0"/>
          <w:sz w:val="24"/>
          <w:szCs w:val="24"/>
        </w:rPr>
        <w:t xml:space="preserve">, </w:t>
      </w:r>
      <w:r w:rsidRPr="00C06B3A">
        <w:rPr>
          <w:rStyle w:val="a6"/>
          <w:rFonts w:ascii="Times New Roman" w:hAnsi="Times New Roman" w:cs="Times New Roman"/>
          <w:b w:val="0"/>
          <w:sz w:val="24"/>
          <w:szCs w:val="24"/>
        </w:rPr>
        <w:t xml:space="preserve">членах саморегулируемой организации арбитражных управляющих, их процедурах банкротства;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авторизация и аутентификация пользователей;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контроль актуальности данных, информирование о необходимости уточнения/ обновления информации, формирование документов по утвержденным саморегулируемой </w:t>
      </w:r>
      <w:r w:rsidRPr="00C06B3A">
        <w:rPr>
          <w:rStyle w:val="a6"/>
          <w:rFonts w:ascii="Times New Roman" w:hAnsi="Times New Roman" w:cs="Times New Roman"/>
          <w:b w:val="0"/>
          <w:sz w:val="24"/>
          <w:szCs w:val="24"/>
        </w:rPr>
        <w:lastRenderedPageBreak/>
        <w:t xml:space="preserve">организацией шаблонам;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предоставление доступа к сервисам программы исходя из различных прав и ролей пользователей;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отправка внешних и внутренних сообщений по текущей деятельности;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установка и демонстрация напоминаний для пользователей программы;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получение информации из внешних источников, в том числе с помощью API;  </w:t>
      </w:r>
    </w:p>
    <w:p w:rsidR="00C06B3A"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осуществление оплаты установленных обязательных платежей в пользу саморегулируемой организации;  </w:t>
      </w:r>
    </w:p>
    <w:p w:rsidR="006D2A73"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r w:rsidRPr="00C06B3A">
        <w:rPr>
          <w:rStyle w:val="a6"/>
          <w:rFonts w:ascii="Times New Roman" w:hAnsi="Times New Roman" w:cs="Times New Roman"/>
          <w:b w:val="0"/>
          <w:sz w:val="24"/>
          <w:szCs w:val="24"/>
        </w:rPr>
        <w:t xml:space="preserve">- формирование и выгрузка аналитической информации, утвержденных отчетов.  </w:t>
      </w:r>
    </w:p>
    <w:p w:rsidR="00C06B3A" w:rsidRPr="00A05295" w:rsidRDefault="00C06B3A" w:rsidP="006D2A73">
      <w:pPr>
        <w:pStyle w:val="a3"/>
        <w:spacing w:before="108" w:line="360" w:lineRule="auto"/>
        <w:ind w:left="262" w:right="111" w:firstLine="719"/>
        <w:jc w:val="both"/>
        <w:rPr>
          <w:rStyle w:val="a6"/>
          <w:rFonts w:ascii="Times New Roman" w:hAnsi="Times New Roman" w:cs="Times New Roman"/>
          <w:b w:val="0"/>
          <w:sz w:val="24"/>
          <w:szCs w:val="24"/>
        </w:rPr>
      </w:pPr>
    </w:p>
    <w:p w:rsidR="00B96D1E" w:rsidRPr="00A05295" w:rsidRDefault="00E64F54" w:rsidP="00C06B3A">
      <w:pPr>
        <w:pStyle w:val="a3"/>
        <w:numPr>
          <w:ilvl w:val="0"/>
          <w:numId w:val="3"/>
        </w:numPr>
        <w:spacing w:before="97" w:line="276" w:lineRule="auto"/>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Требования к персоналу</w:t>
      </w:r>
    </w:p>
    <w:p w:rsidR="00B96D1E" w:rsidRPr="00A05295" w:rsidRDefault="00700989">
      <w:pPr>
        <w:pStyle w:val="a3"/>
        <w:spacing w:before="6"/>
        <w:ind w:left="0"/>
        <w:rPr>
          <w:rStyle w:val="a6"/>
          <w:rFonts w:ascii="Times New Roman" w:hAnsi="Times New Roman" w:cs="Times New Roman"/>
          <w:b w:val="0"/>
          <w:sz w:val="24"/>
          <w:szCs w:val="24"/>
        </w:rPr>
      </w:pPr>
      <w:r>
        <w:rPr>
          <w:rStyle w:val="a6"/>
          <w:b w:val="0"/>
        </w:rPr>
        <w:pict>
          <v:shape id="_x0000_s1026" alt="" style="position:absolute;margin-left:83.65pt;margin-top:14.85pt;width:470.7pt;height:.1pt;z-index:-15726592;mso-wrap-edited:f;mso-width-percent:0;mso-height-percent:0;mso-wrap-distance-left:0;mso-wrap-distance-right:0;mso-position-horizontal-relative:page;mso-width-percent:0;mso-height-percent:0" coordsize="9414,1270" path="m,l9414,e" filled="f" strokecolor="#17365d" strokeweight=".96pt">
            <v:path arrowok="t" o:connecttype="custom" o:connectlocs="0,0;2147483646,0" o:connectangles="0,0"/>
            <w10:wrap type="topAndBottom" anchorx="page"/>
          </v:shape>
        </w:pict>
      </w:r>
    </w:p>
    <w:p w:rsidR="00777622" w:rsidRPr="00A05295" w:rsidRDefault="00777622" w:rsidP="00C64CF9">
      <w:pPr>
        <w:pStyle w:val="a3"/>
        <w:spacing w:before="165" w:line="273" w:lineRule="auto"/>
        <w:ind w:left="0" w:firstLine="622"/>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 xml:space="preserve">Минимальное количество персонала, требуемого для работы программы, должно составлять не менее одной штатной единицы — конечный пользователь программы, выполняющий функции администратора и оператора. </w:t>
      </w:r>
    </w:p>
    <w:p w:rsidR="00777622" w:rsidRPr="00A05295" w:rsidRDefault="00777622" w:rsidP="00C64CF9">
      <w:pPr>
        <w:pStyle w:val="a3"/>
        <w:spacing w:before="165" w:line="273" w:lineRule="auto"/>
        <w:ind w:left="0" w:firstLine="622"/>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 xml:space="preserve">В перечень задач, выполняемых оператором (администратором), должны входить: </w:t>
      </w:r>
    </w:p>
    <w:p w:rsidR="00777622" w:rsidRPr="00A05295" w:rsidRDefault="00777622" w:rsidP="00777622">
      <w:pPr>
        <w:pStyle w:val="a3"/>
        <w:spacing w:before="165" w:line="273" w:lineRule="auto"/>
        <w:ind w:left="814" w:firstLine="489"/>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 xml:space="preserve">а) задача поддержания работоспособности технических средств; </w:t>
      </w:r>
    </w:p>
    <w:p w:rsidR="00777622" w:rsidRPr="00A05295" w:rsidRDefault="00777622" w:rsidP="00777622">
      <w:pPr>
        <w:pStyle w:val="a3"/>
        <w:spacing w:before="165" w:line="273" w:lineRule="auto"/>
        <w:ind w:left="814" w:firstLine="489"/>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б) задачи установки (инсталляции) и поддержания работоспособности системных программных средств — операционной системы;</w:t>
      </w:r>
    </w:p>
    <w:p w:rsidR="00777622" w:rsidRPr="00A05295" w:rsidRDefault="00777622" w:rsidP="00777622">
      <w:pPr>
        <w:pStyle w:val="a3"/>
        <w:spacing w:before="165" w:line="273" w:lineRule="auto"/>
        <w:ind w:left="814" w:firstLine="489"/>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в) задача установки, конфигурирования конвертора.</w:t>
      </w:r>
    </w:p>
    <w:p w:rsidR="00777622" w:rsidRPr="00A05295" w:rsidRDefault="00777622" w:rsidP="00777622">
      <w:pPr>
        <w:pStyle w:val="a3"/>
        <w:spacing w:before="165" w:line="273" w:lineRule="auto"/>
        <w:ind w:left="814" w:firstLine="489"/>
        <w:rPr>
          <w:rStyle w:val="a6"/>
          <w:rFonts w:ascii="Times New Roman" w:hAnsi="Times New Roman" w:cs="Times New Roman"/>
          <w:b w:val="0"/>
          <w:sz w:val="24"/>
          <w:szCs w:val="24"/>
        </w:rPr>
      </w:pPr>
      <w:r w:rsidRPr="00A05295">
        <w:rPr>
          <w:rStyle w:val="a6"/>
          <w:rFonts w:ascii="Times New Roman" w:hAnsi="Times New Roman" w:cs="Times New Roman"/>
          <w:b w:val="0"/>
          <w:sz w:val="24"/>
          <w:szCs w:val="24"/>
        </w:rPr>
        <w:t>г) задача создания резервных копий результирующей базы данных конвертера и источника.</w:t>
      </w:r>
    </w:p>
    <w:p w:rsidR="00B96D1E" w:rsidRPr="00A05295" w:rsidRDefault="00B96D1E" w:rsidP="00E64F54">
      <w:pPr>
        <w:tabs>
          <w:tab w:val="left" w:pos="1891"/>
          <w:tab w:val="left" w:pos="1892"/>
        </w:tabs>
        <w:spacing w:before="118"/>
        <w:rPr>
          <w:rStyle w:val="a6"/>
          <w:rFonts w:ascii="Times New Roman" w:hAnsi="Times New Roman" w:cs="Times New Roman"/>
          <w:b w:val="0"/>
          <w:sz w:val="24"/>
          <w:szCs w:val="24"/>
        </w:rPr>
      </w:pPr>
    </w:p>
    <w:sectPr w:rsidR="00B96D1E" w:rsidRPr="00A05295">
      <w:pgSz w:w="11910" w:h="16840"/>
      <w:pgMar w:top="1040" w:right="4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80455"/>
    <w:multiLevelType w:val="hybridMultilevel"/>
    <w:tmpl w:val="AF20FD00"/>
    <w:lvl w:ilvl="0" w:tplc="9BFE0424">
      <w:numFmt w:val="bullet"/>
      <w:lvlText w:val=""/>
      <w:lvlJc w:val="left"/>
      <w:pPr>
        <w:ind w:left="974" w:hanging="356"/>
      </w:pPr>
      <w:rPr>
        <w:rFonts w:ascii="Symbol" w:eastAsia="Symbol" w:hAnsi="Symbol" w:cs="Symbol" w:hint="default"/>
        <w:w w:val="100"/>
        <w:sz w:val="22"/>
        <w:szCs w:val="22"/>
        <w:lang w:val="ru-RU" w:eastAsia="en-US" w:bidi="ar-SA"/>
      </w:rPr>
    </w:lvl>
    <w:lvl w:ilvl="1" w:tplc="346EC51A">
      <w:numFmt w:val="bullet"/>
      <w:lvlText w:val="•"/>
      <w:lvlJc w:val="left"/>
      <w:pPr>
        <w:ind w:left="1880" w:hanging="356"/>
      </w:pPr>
      <w:rPr>
        <w:rFonts w:hint="default"/>
        <w:lang w:val="ru-RU" w:eastAsia="en-US" w:bidi="ar-SA"/>
      </w:rPr>
    </w:lvl>
    <w:lvl w:ilvl="2" w:tplc="29E6B27E">
      <w:numFmt w:val="bullet"/>
      <w:lvlText w:val="•"/>
      <w:lvlJc w:val="left"/>
      <w:pPr>
        <w:ind w:left="2781" w:hanging="356"/>
      </w:pPr>
      <w:rPr>
        <w:rFonts w:hint="default"/>
        <w:lang w:val="ru-RU" w:eastAsia="en-US" w:bidi="ar-SA"/>
      </w:rPr>
    </w:lvl>
    <w:lvl w:ilvl="3" w:tplc="25BE4B1C">
      <w:numFmt w:val="bullet"/>
      <w:lvlText w:val="•"/>
      <w:lvlJc w:val="left"/>
      <w:pPr>
        <w:ind w:left="3681" w:hanging="356"/>
      </w:pPr>
      <w:rPr>
        <w:rFonts w:hint="default"/>
        <w:lang w:val="ru-RU" w:eastAsia="en-US" w:bidi="ar-SA"/>
      </w:rPr>
    </w:lvl>
    <w:lvl w:ilvl="4" w:tplc="F3CEE916">
      <w:numFmt w:val="bullet"/>
      <w:lvlText w:val="•"/>
      <w:lvlJc w:val="left"/>
      <w:pPr>
        <w:ind w:left="4582" w:hanging="356"/>
      </w:pPr>
      <w:rPr>
        <w:rFonts w:hint="default"/>
        <w:lang w:val="ru-RU" w:eastAsia="en-US" w:bidi="ar-SA"/>
      </w:rPr>
    </w:lvl>
    <w:lvl w:ilvl="5" w:tplc="7A84B41E">
      <w:numFmt w:val="bullet"/>
      <w:lvlText w:val="•"/>
      <w:lvlJc w:val="left"/>
      <w:pPr>
        <w:ind w:left="5483" w:hanging="356"/>
      </w:pPr>
      <w:rPr>
        <w:rFonts w:hint="default"/>
        <w:lang w:val="ru-RU" w:eastAsia="en-US" w:bidi="ar-SA"/>
      </w:rPr>
    </w:lvl>
    <w:lvl w:ilvl="6" w:tplc="73D8838E">
      <w:numFmt w:val="bullet"/>
      <w:lvlText w:val="•"/>
      <w:lvlJc w:val="left"/>
      <w:pPr>
        <w:ind w:left="6383" w:hanging="356"/>
      </w:pPr>
      <w:rPr>
        <w:rFonts w:hint="default"/>
        <w:lang w:val="ru-RU" w:eastAsia="en-US" w:bidi="ar-SA"/>
      </w:rPr>
    </w:lvl>
    <w:lvl w:ilvl="7" w:tplc="5EB47FF8">
      <w:numFmt w:val="bullet"/>
      <w:lvlText w:val="•"/>
      <w:lvlJc w:val="left"/>
      <w:pPr>
        <w:ind w:left="7284" w:hanging="356"/>
      </w:pPr>
      <w:rPr>
        <w:rFonts w:hint="default"/>
        <w:lang w:val="ru-RU" w:eastAsia="en-US" w:bidi="ar-SA"/>
      </w:rPr>
    </w:lvl>
    <w:lvl w:ilvl="8" w:tplc="F2A0A9A6">
      <w:numFmt w:val="bullet"/>
      <w:lvlText w:val="•"/>
      <w:lvlJc w:val="left"/>
      <w:pPr>
        <w:ind w:left="8185" w:hanging="356"/>
      </w:pPr>
      <w:rPr>
        <w:rFonts w:hint="default"/>
        <w:lang w:val="ru-RU" w:eastAsia="en-US" w:bidi="ar-SA"/>
      </w:rPr>
    </w:lvl>
  </w:abstractNum>
  <w:abstractNum w:abstractNumId="1" w15:restartNumberingAfterBreak="0">
    <w:nsid w:val="4605034E"/>
    <w:multiLevelType w:val="hybridMultilevel"/>
    <w:tmpl w:val="F03A89E2"/>
    <w:lvl w:ilvl="0" w:tplc="463E3850">
      <w:numFmt w:val="bullet"/>
      <w:lvlText w:val=""/>
      <w:lvlJc w:val="left"/>
      <w:pPr>
        <w:ind w:left="970" w:hanging="281"/>
      </w:pPr>
      <w:rPr>
        <w:rFonts w:ascii="Symbol" w:eastAsia="Symbol" w:hAnsi="Symbol" w:cs="Symbol" w:hint="default"/>
        <w:w w:val="100"/>
        <w:sz w:val="22"/>
        <w:szCs w:val="22"/>
        <w:lang w:val="ru-RU" w:eastAsia="en-US" w:bidi="ar-SA"/>
      </w:rPr>
    </w:lvl>
    <w:lvl w:ilvl="1" w:tplc="D6FE8658">
      <w:numFmt w:val="bullet"/>
      <w:lvlText w:val="•"/>
      <w:lvlJc w:val="left"/>
      <w:pPr>
        <w:ind w:left="1880" w:hanging="281"/>
      </w:pPr>
      <w:rPr>
        <w:rFonts w:hint="default"/>
        <w:lang w:val="ru-RU" w:eastAsia="en-US" w:bidi="ar-SA"/>
      </w:rPr>
    </w:lvl>
    <w:lvl w:ilvl="2" w:tplc="48206F7C">
      <w:numFmt w:val="bullet"/>
      <w:lvlText w:val="•"/>
      <w:lvlJc w:val="left"/>
      <w:pPr>
        <w:ind w:left="2781" w:hanging="281"/>
      </w:pPr>
      <w:rPr>
        <w:rFonts w:hint="default"/>
        <w:lang w:val="ru-RU" w:eastAsia="en-US" w:bidi="ar-SA"/>
      </w:rPr>
    </w:lvl>
    <w:lvl w:ilvl="3" w:tplc="56AC6518">
      <w:numFmt w:val="bullet"/>
      <w:lvlText w:val="•"/>
      <w:lvlJc w:val="left"/>
      <w:pPr>
        <w:ind w:left="3681" w:hanging="281"/>
      </w:pPr>
      <w:rPr>
        <w:rFonts w:hint="default"/>
        <w:lang w:val="ru-RU" w:eastAsia="en-US" w:bidi="ar-SA"/>
      </w:rPr>
    </w:lvl>
    <w:lvl w:ilvl="4" w:tplc="BF861A46">
      <w:numFmt w:val="bullet"/>
      <w:lvlText w:val="•"/>
      <w:lvlJc w:val="left"/>
      <w:pPr>
        <w:ind w:left="4582" w:hanging="281"/>
      </w:pPr>
      <w:rPr>
        <w:rFonts w:hint="default"/>
        <w:lang w:val="ru-RU" w:eastAsia="en-US" w:bidi="ar-SA"/>
      </w:rPr>
    </w:lvl>
    <w:lvl w:ilvl="5" w:tplc="6B10DCDA">
      <w:numFmt w:val="bullet"/>
      <w:lvlText w:val="•"/>
      <w:lvlJc w:val="left"/>
      <w:pPr>
        <w:ind w:left="5483" w:hanging="281"/>
      </w:pPr>
      <w:rPr>
        <w:rFonts w:hint="default"/>
        <w:lang w:val="ru-RU" w:eastAsia="en-US" w:bidi="ar-SA"/>
      </w:rPr>
    </w:lvl>
    <w:lvl w:ilvl="6" w:tplc="31202816">
      <w:numFmt w:val="bullet"/>
      <w:lvlText w:val="•"/>
      <w:lvlJc w:val="left"/>
      <w:pPr>
        <w:ind w:left="6383" w:hanging="281"/>
      </w:pPr>
      <w:rPr>
        <w:rFonts w:hint="default"/>
        <w:lang w:val="ru-RU" w:eastAsia="en-US" w:bidi="ar-SA"/>
      </w:rPr>
    </w:lvl>
    <w:lvl w:ilvl="7" w:tplc="4A22690E">
      <w:numFmt w:val="bullet"/>
      <w:lvlText w:val="•"/>
      <w:lvlJc w:val="left"/>
      <w:pPr>
        <w:ind w:left="7284" w:hanging="281"/>
      </w:pPr>
      <w:rPr>
        <w:rFonts w:hint="default"/>
        <w:lang w:val="ru-RU" w:eastAsia="en-US" w:bidi="ar-SA"/>
      </w:rPr>
    </w:lvl>
    <w:lvl w:ilvl="8" w:tplc="99142630">
      <w:numFmt w:val="bullet"/>
      <w:lvlText w:val="•"/>
      <w:lvlJc w:val="left"/>
      <w:pPr>
        <w:ind w:left="8185" w:hanging="281"/>
      </w:pPr>
      <w:rPr>
        <w:rFonts w:hint="default"/>
        <w:lang w:val="ru-RU" w:eastAsia="en-US" w:bidi="ar-SA"/>
      </w:rPr>
    </w:lvl>
  </w:abstractNum>
  <w:abstractNum w:abstractNumId="2" w15:restartNumberingAfterBreak="0">
    <w:nsid w:val="5DF67650"/>
    <w:multiLevelType w:val="hybridMultilevel"/>
    <w:tmpl w:val="394EB28C"/>
    <w:lvl w:ilvl="0" w:tplc="8028FB84">
      <w:start w:val="1"/>
      <w:numFmt w:val="decimal"/>
      <w:lvlText w:val="%1."/>
      <w:lvlJc w:val="left"/>
      <w:pPr>
        <w:ind w:left="720" w:hanging="360"/>
      </w:pPr>
      <w:rPr>
        <w:rFonts w:ascii="Calibri" w:eastAsia="Calibri" w:hAnsi="Calibri" w:cs="Calibri"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677B68"/>
    <w:multiLevelType w:val="hybridMultilevel"/>
    <w:tmpl w:val="45A64EEA"/>
    <w:lvl w:ilvl="0" w:tplc="8028FB84">
      <w:start w:val="1"/>
      <w:numFmt w:val="decimal"/>
      <w:lvlText w:val="%1."/>
      <w:lvlJc w:val="left"/>
      <w:pPr>
        <w:ind w:left="1751" w:hanging="360"/>
      </w:pPr>
      <w:rPr>
        <w:rFonts w:ascii="Calibri" w:eastAsia="Calibri" w:hAnsi="Calibri" w:cs="Calibri" w:hint="default"/>
        <w:w w:val="100"/>
        <w:sz w:val="24"/>
        <w:szCs w:val="24"/>
        <w:lang w:val="ru-RU" w:eastAsia="en-US" w:bidi="ar-SA"/>
      </w:rPr>
    </w:lvl>
    <w:lvl w:ilvl="1" w:tplc="04190019" w:tentative="1">
      <w:start w:val="1"/>
      <w:numFmt w:val="lowerLetter"/>
      <w:lvlText w:val="%2."/>
      <w:lvlJc w:val="left"/>
      <w:pPr>
        <w:ind w:left="2471" w:hanging="360"/>
      </w:pPr>
    </w:lvl>
    <w:lvl w:ilvl="2" w:tplc="0419001B" w:tentative="1">
      <w:start w:val="1"/>
      <w:numFmt w:val="lowerRoman"/>
      <w:lvlText w:val="%3."/>
      <w:lvlJc w:val="right"/>
      <w:pPr>
        <w:ind w:left="3191" w:hanging="180"/>
      </w:pPr>
    </w:lvl>
    <w:lvl w:ilvl="3" w:tplc="0419000F" w:tentative="1">
      <w:start w:val="1"/>
      <w:numFmt w:val="decimal"/>
      <w:lvlText w:val="%4."/>
      <w:lvlJc w:val="left"/>
      <w:pPr>
        <w:ind w:left="3911" w:hanging="360"/>
      </w:pPr>
    </w:lvl>
    <w:lvl w:ilvl="4" w:tplc="04190019" w:tentative="1">
      <w:start w:val="1"/>
      <w:numFmt w:val="lowerLetter"/>
      <w:lvlText w:val="%5."/>
      <w:lvlJc w:val="left"/>
      <w:pPr>
        <w:ind w:left="4631" w:hanging="360"/>
      </w:pPr>
    </w:lvl>
    <w:lvl w:ilvl="5" w:tplc="0419001B" w:tentative="1">
      <w:start w:val="1"/>
      <w:numFmt w:val="lowerRoman"/>
      <w:lvlText w:val="%6."/>
      <w:lvlJc w:val="right"/>
      <w:pPr>
        <w:ind w:left="5351" w:hanging="180"/>
      </w:pPr>
    </w:lvl>
    <w:lvl w:ilvl="6" w:tplc="0419000F" w:tentative="1">
      <w:start w:val="1"/>
      <w:numFmt w:val="decimal"/>
      <w:lvlText w:val="%7."/>
      <w:lvlJc w:val="left"/>
      <w:pPr>
        <w:ind w:left="6071" w:hanging="360"/>
      </w:pPr>
    </w:lvl>
    <w:lvl w:ilvl="7" w:tplc="04190019" w:tentative="1">
      <w:start w:val="1"/>
      <w:numFmt w:val="lowerLetter"/>
      <w:lvlText w:val="%8."/>
      <w:lvlJc w:val="left"/>
      <w:pPr>
        <w:ind w:left="6791" w:hanging="360"/>
      </w:pPr>
    </w:lvl>
    <w:lvl w:ilvl="8" w:tplc="0419001B" w:tentative="1">
      <w:start w:val="1"/>
      <w:numFmt w:val="lowerRoman"/>
      <w:lvlText w:val="%9."/>
      <w:lvlJc w:val="right"/>
      <w:pPr>
        <w:ind w:left="7511" w:hanging="180"/>
      </w:pPr>
    </w:lvl>
  </w:abstractNum>
  <w:abstractNum w:abstractNumId="4" w15:restartNumberingAfterBreak="0">
    <w:nsid w:val="69704517"/>
    <w:multiLevelType w:val="multilevel"/>
    <w:tmpl w:val="CCEE3DD0"/>
    <w:lvl w:ilvl="0">
      <w:start w:val="1"/>
      <w:numFmt w:val="decimal"/>
      <w:lvlText w:val="%1."/>
      <w:lvlJc w:val="left"/>
      <w:pPr>
        <w:ind w:left="982" w:hanging="360"/>
      </w:pPr>
      <w:rPr>
        <w:rFonts w:ascii="Times New Roman" w:eastAsia="Arial" w:hAnsi="Times New Roman" w:cs="Times New Roman" w:hint="default"/>
        <w:b/>
        <w:bCs/>
        <w:color w:val="22405F"/>
        <w:spacing w:val="-1"/>
        <w:w w:val="100"/>
        <w:sz w:val="24"/>
        <w:szCs w:val="24"/>
        <w:lang w:val="ru-RU" w:eastAsia="en-US" w:bidi="ar-SA"/>
      </w:rPr>
    </w:lvl>
    <w:lvl w:ilvl="1">
      <w:start w:val="1"/>
      <w:numFmt w:val="decimal"/>
      <w:lvlText w:val="%1.%2."/>
      <w:lvlJc w:val="left"/>
      <w:pPr>
        <w:ind w:left="1342" w:hanging="720"/>
      </w:pPr>
      <w:rPr>
        <w:rFonts w:ascii="Times New Roman" w:eastAsia="Arial" w:hAnsi="Times New Roman" w:cs="Times New Roman" w:hint="default"/>
        <w:b/>
        <w:bCs/>
        <w:color w:val="22405F"/>
        <w:spacing w:val="-1"/>
        <w:w w:val="100"/>
        <w:sz w:val="24"/>
        <w:szCs w:val="24"/>
        <w:lang w:val="ru-RU" w:eastAsia="en-US" w:bidi="ar-SA"/>
      </w:rPr>
    </w:lvl>
    <w:lvl w:ilvl="2">
      <w:numFmt w:val="bullet"/>
      <w:lvlText w:val=""/>
      <w:lvlJc w:val="left"/>
      <w:pPr>
        <w:ind w:left="970" w:hanging="358"/>
      </w:pPr>
      <w:rPr>
        <w:rFonts w:ascii="Symbol" w:eastAsia="Symbol" w:hAnsi="Symbol" w:cs="Symbol" w:hint="default"/>
        <w:w w:val="100"/>
        <w:sz w:val="24"/>
        <w:szCs w:val="24"/>
        <w:lang w:val="ru-RU" w:eastAsia="en-US" w:bidi="ar-SA"/>
      </w:rPr>
    </w:lvl>
    <w:lvl w:ilvl="3">
      <w:numFmt w:val="bullet"/>
      <w:lvlText w:val="•"/>
      <w:lvlJc w:val="left"/>
      <w:pPr>
        <w:ind w:left="2420" w:hanging="358"/>
      </w:pPr>
      <w:rPr>
        <w:rFonts w:hint="default"/>
        <w:lang w:val="ru-RU" w:eastAsia="en-US" w:bidi="ar-SA"/>
      </w:rPr>
    </w:lvl>
    <w:lvl w:ilvl="4">
      <w:numFmt w:val="bullet"/>
      <w:lvlText w:val="•"/>
      <w:lvlJc w:val="left"/>
      <w:pPr>
        <w:ind w:left="3501" w:hanging="358"/>
      </w:pPr>
      <w:rPr>
        <w:rFonts w:hint="default"/>
        <w:lang w:val="ru-RU" w:eastAsia="en-US" w:bidi="ar-SA"/>
      </w:rPr>
    </w:lvl>
    <w:lvl w:ilvl="5">
      <w:numFmt w:val="bullet"/>
      <w:lvlText w:val="•"/>
      <w:lvlJc w:val="left"/>
      <w:pPr>
        <w:ind w:left="4582" w:hanging="358"/>
      </w:pPr>
      <w:rPr>
        <w:rFonts w:hint="default"/>
        <w:lang w:val="ru-RU" w:eastAsia="en-US" w:bidi="ar-SA"/>
      </w:rPr>
    </w:lvl>
    <w:lvl w:ilvl="6">
      <w:numFmt w:val="bullet"/>
      <w:lvlText w:val="•"/>
      <w:lvlJc w:val="left"/>
      <w:pPr>
        <w:ind w:left="5663" w:hanging="358"/>
      </w:pPr>
      <w:rPr>
        <w:rFonts w:hint="default"/>
        <w:lang w:val="ru-RU" w:eastAsia="en-US" w:bidi="ar-SA"/>
      </w:rPr>
    </w:lvl>
    <w:lvl w:ilvl="7">
      <w:numFmt w:val="bullet"/>
      <w:lvlText w:val="•"/>
      <w:lvlJc w:val="left"/>
      <w:pPr>
        <w:ind w:left="6744" w:hanging="358"/>
      </w:pPr>
      <w:rPr>
        <w:rFonts w:hint="default"/>
        <w:lang w:val="ru-RU" w:eastAsia="en-US" w:bidi="ar-SA"/>
      </w:rPr>
    </w:lvl>
    <w:lvl w:ilvl="8">
      <w:numFmt w:val="bullet"/>
      <w:lvlText w:val="•"/>
      <w:lvlJc w:val="left"/>
      <w:pPr>
        <w:ind w:left="7824" w:hanging="358"/>
      </w:pPr>
      <w:rPr>
        <w:rFonts w:hint="default"/>
        <w:lang w:val="ru-RU" w:eastAsia="en-US" w:bidi="ar-SA"/>
      </w:rPr>
    </w:lvl>
  </w:abstractNum>
  <w:num w:numId="1" w16cid:durableId="519323157">
    <w:abstractNumId w:val="1"/>
  </w:num>
  <w:num w:numId="2" w16cid:durableId="254483989">
    <w:abstractNumId w:val="0"/>
  </w:num>
  <w:num w:numId="3" w16cid:durableId="67584783">
    <w:abstractNumId w:val="4"/>
  </w:num>
  <w:num w:numId="4" w16cid:durableId="1017271066">
    <w:abstractNumId w:val="3"/>
  </w:num>
  <w:num w:numId="5" w16cid:durableId="201302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96D1E"/>
    <w:rsid w:val="00023AC9"/>
    <w:rsid w:val="00030A0A"/>
    <w:rsid w:val="000A15A7"/>
    <w:rsid w:val="0014215E"/>
    <w:rsid w:val="00182AE3"/>
    <w:rsid w:val="001E43AB"/>
    <w:rsid w:val="00292CDE"/>
    <w:rsid w:val="002C645A"/>
    <w:rsid w:val="003D7CDE"/>
    <w:rsid w:val="00443A2B"/>
    <w:rsid w:val="00667AEB"/>
    <w:rsid w:val="006D2A73"/>
    <w:rsid w:val="006F278A"/>
    <w:rsid w:val="00700989"/>
    <w:rsid w:val="00777622"/>
    <w:rsid w:val="008C692E"/>
    <w:rsid w:val="00A05295"/>
    <w:rsid w:val="00B96D1E"/>
    <w:rsid w:val="00BD64DD"/>
    <w:rsid w:val="00C06B3A"/>
    <w:rsid w:val="00C64CF9"/>
    <w:rsid w:val="00DB2C42"/>
    <w:rsid w:val="00E64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0CF51A"/>
  <w15:docId w15:val="{EC02F39A-0747-4655-8D49-47C81E6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lang w:val="ru-RU"/>
    </w:rPr>
  </w:style>
  <w:style w:type="paragraph" w:styleId="1">
    <w:name w:val="heading 1"/>
    <w:basedOn w:val="a"/>
    <w:uiPriority w:val="9"/>
    <w:qFormat/>
    <w:pPr>
      <w:ind w:left="982" w:hanging="721"/>
      <w:outlineLvl w:val="0"/>
    </w:pPr>
    <w:rPr>
      <w:rFonts w:ascii="Arial" w:eastAsia="Arial" w:hAnsi="Arial" w:cs="Arial"/>
      <w:b/>
      <w:bCs/>
    </w:rPr>
  </w:style>
  <w:style w:type="paragraph" w:styleId="2">
    <w:name w:val="heading 2"/>
    <w:basedOn w:val="a"/>
    <w:next w:val="a"/>
    <w:link w:val="20"/>
    <w:uiPriority w:val="9"/>
    <w:semiHidden/>
    <w:unhideWhenUsed/>
    <w:qFormat/>
    <w:rsid w:val="000A15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91"/>
    </w:pPr>
  </w:style>
  <w:style w:type="paragraph" w:styleId="a4">
    <w:name w:val="Title"/>
    <w:basedOn w:val="a"/>
    <w:uiPriority w:val="10"/>
    <w:qFormat/>
    <w:pPr>
      <w:ind w:left="108"/>
    </w:pPr>
    <w:rPr>
      <w:rFonts w:ascii="Calibri" w:eastAsia="Calibri" w:hAnsi="Calibri" w:cs="Calibri"/>
      <w:b/>
      <w:bCs/>
      <w:sz w:val="64"/>
      <w:szCs w:val="64"/>
    </w:rPr>
  </w:style>
  <w:style w:type="paragraph" w:styleId="a5">
    <w:name w:val="List Paragraph"/>
    <w:basedOn w:val="a"/>
    <w:uiPriority w:val="1"/>
    <w:qFormat/>
    <w:pPr>
      <w:spacing w:before="136"/>
      <w:ind w:left="1891" w:hanging="359"/>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0A15A7"/>
    <w:rPr>
      <w:rFonts w:asciiTheme="majorHAnsi" w:eastAsiaTheme="majorEastAsia" w:hAnsiTheme="majorHAnsi" w:cstheme="majorBidi"/>
      <w:color w:val="365F91" w:themeColor="accent1" w:themeShade="BF"/>
      <w:sz w:val="26"/>
      <w:szCs w:val="26"/>
      <w:lang w:val="ru-RU"/>
    </w:rPr>
  </w:style>
  <w:style w:type="character" w:styleId="a6">
    <w:name w:val="Strong"/>
    <w:basedOn w:val="a0"/>
    <w:uiPriority w:val="22"/>
    <w:qFormat/>
    <w:rsid w:val="00A05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Мобильный платежный сервис «GPAY»</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Мобильный платежный сервис «GPAY»</dc:title>
  <dc:subject>Описание функциональных характеристик</dc:subject>
  <dc:creator>Роза Доскулова</dc:creator>
  <cp:lastModifiedBy>Глеб Тесаков</cp:lastModifiedBy>
  <cp:revision>15</cp:revision>
  <dcterms:created xsi:type="dcterms:W3CDTF">2023-07-13T07:56:00Z</dcterms:created>
  <dcterms:modified xsi:type="dcterms:W3CDTF">2025-09-22T16:20:00Z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2016</vt:lpwstr>
  </property>
  <property fmtid="{D5CDD505-2E9C-101B-9397-08002B2CF9AE}" pid="4" name="LastSaved">
    <vt:filetime>2023-07-13T00:00:00Z</vt:filetime>
  </property>
</Properties>
</file>